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50" w:rsidRPr="005F4192" w:rsidRDefault="00B41450" w:rsidP="00244189">
      <w:pPr>
        <w:spacing w:after="0"/>
        <w:rPr>
          <w:rFonts w:ascii="Calibri" w:hAnsi="Calibri" w:cs="Calibri"/>
          <w:b/>
          <w:bCs/>
          <w:sz w:val="20"/>
          <w:szCs w:val="20"/>
          <w:lang w:val="tr-TR"/>
        </w:rPr>
      </w:pPr>
      <w:r w:rsidRPr="005F4192">
        <w:rPr>
          <w:rFonts w:ascii="Calibri" w:hAnsi="Calibri" w:cs="Calibri"/>
          <w:b/>
          <w:bCs/>
          <w:sz w:val="20"/>
          <w:szCs w:val="20"/>
          <w:lang w:val="tr-TR"/>
        </w:rPr>
        <w:t>SASCHA GOETZEL</w:t>
      </w:r>
    </w:p>
    <w:p w:rsidR="00B41450" w:rsidRPr="005F4192" w:rsidRDefault="00B41450" w:rsidP="00244189">
      <w:pPr>
        <w:spacing w:after="0"/>
        <w:rPr>
          <w:rFonts w:ascii="Calibri" w:hAnsi="Calibri" w:cs="Calibri"/>
          <w:i/>
          <w:iCs/>
          <w:sz w:val="20"/>
          <w:szCs w:val="20"/>
          <w:lang w:val="tr-TR"/>
        </w:rPr>
      </w:pPr>
      <w:r w:rsidRPr="005F4192">
        <w:rPr>
          <w:rFonts w:ascii="Calibri" w:hAnsi="Calibri" w:cs="Calibri"/>
          <w:i/>
          <w:iCs/>
          <w:sz w:val="20"/>
          <w:szCs w:val="20"/>
          <w:lang w:val="tr-TR"/>
        </w:rPr>
        <w:t>Sanat Yönetmeni ve Sürekli Şef</w:t>
      </w:r>
    </w:p>
    <w:p w:rsidR="00B41450" w:rsidRPr="005F4192" w:rsidRDefault="00B41450" w:rsidP="00244189">
      <w:pPr>
        <w:spacing w:after="0"/>
        <w:rPr>
          <w:rFonts w:ascii="Calibri" w:hAnsi="Calibri" w:cs="Calibri"/>
          <w:i/>
          <w:iCs/>
          <w:sz w:val="20"/>
          <w:szCs w:val="20"/>
          <w:lang w:val="tr-TR"/>
        </w:rPr>
      </w:pPr>
      <w:r w:rsidRPr="005F4192">
        <w:rPr>
          <w:rFonts w:ascii="Calibri" w:hAnsi="Calibri" w:cs="Calibri"/>
          <w:i/>
          <w:iCs/>
          <w:sz w:val="20"/>
          <w:szCs w:val="20"/>
          <w:lang w:val="tr-TR"/>
        </w:rPr>
        <w:t>Borusan İstanbul Filarmoni Orkestrası</w:t>
      </w:r>
    </w:p>
    <w:p w:rsidR="00B41450" w:rsidRPr="005F4192" w:rsidRDefault="00B41450" w:rsidP="008F08E2">
      <w:pPr>
        <w:spacing w:after="0"/>
        <w:rPr>
          <w:rFonts w:ascii="Calibri" w:hAnsi="Calibri" w:cs="Calibri"/>
          <w:sz w:val="20"/>
          <w:szCs w:val="20"/>
          <w:lang w:val="tr-TR"/>
        </w:rPr>
      </w:pPr>
    </w:p>
    <w:p w:rsidR="00B41450" w:rsidRPr="005F4192" w:rsidRDefault="00B41450" w:rsidP="008F08E2">
      <w:pPr>
        <w:spacing w:after="0"/>
        <w:rPr>
          <w:rFonts w:ascii="Calibri" w:hAnsi="Calibri" w:cs="Calibri"/>
          <w:sz w:val="20"/>
          <w:szCs w:val="20"/>
          <w:lang w:val="tr-TR"/>
        </w:rPr>
      </w:pPr>
      <w:r w:rsidRPr="005F4192">
        <w:rPr>
          <w:rFonts w:ascii="Calibri" w:hAnsi="Calibri" w:cs="Calibri"/>
          <w:sz w:val="20"/>
          <w:szCs w:val="20"/>
          <w:lang w:val="tr-TR"/>
        </w:rPr>
        <w:t>Borusan İstanbul Filarmoni Orkestrası’nın (BİFO) 2008’den bu yana sanat yönetmeni ve sürekli şefi olan Viyanalı Sascha Goetzel, 2010’da Salzburg Festivali açılış etkinliklerini gerçekleştiren ve BBC Proms’da ilk konserini 2014 Temmuz’unda veren topluluğu ile yüksek bir standarda ve uluslararası platformda tanınırlığa sahip oldu. Aynı zamanda Kanagawa Filarmoni Orkestrası’nın da sürekli konuk şefliğini yapan Goetzel, altı yıl müzik yönetmenliğini yaptığı Finlandiya’nın Kuopio Senfoni Orkest</w:t>
      </w:r>
      <w:bookmarkStart w:id="0" w:name="_GoBack"/>
      <w:bookmarkEnd w:id="0"/>
      <w:r w:rsidRPr="005F4192">
        <w:rPr>
          <w:rFonts w:ascii="Calibri" w:hAnsi="Calibri" w:cs="Calibri"/>
          <w:sz w:val="20"/>
          <w:szCs w:val="20"/>
          <w:lang w:val="tr-TR"/>
        </w:rPr>
        <w:t>rası’yla konuk şef olarak çalışmalarını sürdürüyor. Sanatçı aynı zamanda İstanbul’daki Barış için Mü</w:t>
      </w:r>
      <w:r>
        <w:rPr>
          <w:rFonts w:ascii="Calibri" w:hAnsi="Calibri" w:cs="Calibri"/>
          <w:sz w:val="20"/>
          <w:szCs w:val="20"/>
          <w:lang w:val="tr-TR"/>
        </w:rPr>
        <w:t>zik Vakfı’nın sanat yönetmeni;</w:t>
      </w:r>
      <w:r w:rsidRPr="005F4192">
        <w:rPr>
          <w:rFonts w:ascii="Calibri" w:hAnsi="Calibri" w:cs="Calibri"/>
          <w:sz w:val="20"/>
          <w:szCs w:val="20"/>
          <w:lang w:val="tr-TR"/>
        </w:rPr>
        <w:t xml:space="preserve"> gençlerle müzik eğitimi ve yorumu alanında yakın bir çalışma sürdürüyor.</w:t>
      </w:r>
    </w:p>
    <w:p w:rsidR="00B41450" w:rsidRPr="005F4192" w:rsidRDefault="00B41450" w:rsidP="005F4192">
      <w:pPr>
        <w:spacing w:after="0"/>
        <w:ind w:firstLine="720"/>
        <w:rPr>
          <w:rFonts w:ascii="Calibri" w:hAnsi="Calibri" w:cs="Calibri"/>
          <w:sz w:val="20"/>
          <w:szCs w:val="20"/>
          <w:lang w:val="tr-TR"/>
        </w:rPr>
      </w:pPr>
      <w:r w:rsidRPr="005F4192">
        <w:rPr>
          <w:rFonts w:ascii="Calibri" w:hAnsi="Calibri" w:cs="Calibri"/>
          <w:sz w:val="20"/>
          <w:szCs w:val="20"/>
          <w:lang w:val="tr-TR"/>
        </w:rPr>
        <w:t>Goetzel, Mozart-Da Ponte</w:t>
      </w:r>
      <w:r w:rsidRPr="005F4192">
        <w:rPr>
          <w:rFonts w:ascii="Calibri" w:hAnsi="Calibri" w:cs="Calibri"/>
          <w:i/>
          <w:iCs/>
          <w:sz w:val="20"/>
          <w:szCs w:val="20"/>
          <w:lang w:val="tr-TR"/>
        </w:rPr>
        <w:t xml:space="preserve"> </w:t>
      </w:r>
      <w:r w:rsidRPr="005F4192">
        <w:rPr>
          <w:rFonts w:ascii="Calibri" w:hAnsi="Calibri" w:cs="Calibri"/>
          <w:sz w:val="20"/>
          <w:szCs w:val="20"/>
          <w:lang w:val="tr-TR"/>
        </w:rPr>
        <w:t xml:space="preserve">operasının hayli ses getiren üç yeni prodüksiyonu ve Tiroler Landestheater’deki başarılı </w:t>
      </w:r>
      <w:r w:rsidRPr="005F4192">
        <w:rPr>
          <w:rFonts w:ascii="Calibri" w:hAnsi="Calibri" w:cs="Calibri"/>
          <w:i/>
          <w:iCs/>
          <w:sz w:val="20"/>
          <w:szCs w:val="20"/>
          <w:lang w:val="tr-TR"/>
        </w:rPr>
        <w:t>La bohème</w:t>
      </w:r>
      <w:r w:rsidRPr="005F4192">
        <w:rPr>
          <w:rFonts w:ascii="Calibri" w:hAnsi="Calibri" w:cs="Calibri"/>
          <w:sz w:val="20"/>
          <w:szCs w:val="20"/>
          <w:lang w:val="tr-TR"/>
        </w:rPr>
        <w:t xml:space="preserve"> temsili sonrası Valery Gergiev’in daveti üzerine dünyaca ünlü Mariinsky Tiyatrosu’nda Mozart’ın </w:t>
      </w:r>
      <w:r w:rsidRPr="005F4192">
        <w:rPr>
          <w:rFonts w:ascii="Calibri" w:hAnsi="Calibri" w:cs="Calibri"/>
          <w:i/>
          <w:iCs/>
          <w:sz w:val="20"/>
          <w:szCs w:val="20"/>
          <w:lang w:val="tr-TR"/>
        </w:rPr>
        <w:t>Don Giovanni</w:t>
      </w:r>
      <w:r w:rsidRPr="005F4192">
        <w:rPr>
          <w:rFonts w:ascii="Calibri" w:hAnsi="Calibri" w:cs="Calibri"/>
          <w:sz w:val="20"/>
          <w:szCs w:val="20"/>
          <w:lang w:val="tr-TR"/>
        </w:rPr>
        <w:t xml:space="preserve">’sini yönetti. Bunun ardından Viyana Devlet Operası’nda Çaykovski’nin </w:t>
      </w:r>
      <w:r w:rsidRPr="005F4192">
        <w:rPr>
          <w:rFonts w:ascii="Calibri" w:hAnsi="Calibri" w:cs="Calibri"/>
          <w:i/>
          <w:iCs/>
          <w:sz w:val="20"/>
          <w:szCs w:val="20"/>
          <w:lang w:val="tr-TR"/>
        </w:rPr>
        <w:t>Fındıkkıran</w:t>
      </w:r>
      <w:r w:rsidRPr="005F4192">
        <w:rPr>
          <w:rFonts w:ascii="Calibri" w:hAnsi="Calibri" w:cs="Calibri"/>
          <w:sz w:val="20"/>
          <w:szCs w:val="20"/>
          <w:lang w:val="tr-TR"/>
        </w:rPr>
        <w:t xml:space="preserve">’ını, Viyana Volksoper’de Mozart’ın </w:t>
      </w:r>
      <w:r w:rsidRPr="005F4192">
        <w:rPr>
          <w:rFonts w:ascii="Calibri" w:hAnsi="Calibri" w:cs="Calibri"/>
          <w:i/>
          <w:iCs/>
          <w:sz w:val="20"/>
          <w:szCs w:val="20"/>
          <w:lang w:val="tr-TR"/>
        </w:rPr>
        <w:t xml:space="preserve">Figaro’nun Düğünü </w:t>
      </w:r>
      <w:r w:rsidRPr="005F4192">
        <w:rPr>
          <w:rFonts w:ascii="Calibri" w:hAnsi="Calibri" w:cs="Calibri"/>
          <w:sz w:val="20"/>
          <w:szCs w:val="20"/>
          <w:lang w:val="tr-TR"/>
        </w:rPr>
        <w:t xml:space="preserve">ve </w:t>
      </w:r>
      <w:r w:rsidRPr="005F4192">
        <w:rPr>
          <w:rFonts w:ascii="Calibri" w:hAnsi="Calibri" w:cs="Calibri"/>
          <w:i/>
          <w:iCs/>
          <w:sz w:val="20"/>
          <w:szCs w:val="20"/>
          <w:lang w:val="tr-TR"/>
        </w:rPr>
        <w:t>Saraydan Kız Kaçırma</w:t>
      </w:r>
      <w:r w:rsidRPr="005F4192">
        <w:rPr>
          <w:rFonts w:ascii="Calibri" w:hAnsi="Calibri" w:cs="Calibri"/>
          <w:sz w:val="20"/>
          <w:szCs w:val="20"/>
          <w:lang w:val="tr-TR"/>
        </w:rPr>
        <w:t xml:space="preserve">’sı ile Lehár’ın </w:t>
      </w:r>
      <w:r w:rsidRPr="005F4192">
        <w:rPr>
          <w:rFonts w:ascii="Calibri" w:hAnsi="Calibri" w:cs="Calibri"/>
          <w:i/>
          <w:iCs/>
          <w:sz w:val="20"/>
          <w:szCs w:val="20"/>
          <w:lang w:val="tr-TR"/>
        </w:rPr>
        <w:t>Tebessümler Diyarı</w:t>
      </w:r>
      <w:r w:rsidRPr="005F4192">
        <w:rPr>
          <w:rFonts w:ascii="Calibri" w:hAnsi="Calibri" w:cs="Calibri"/>
          <w:sz w:val="20"/>
          <w:szCs w:val="20"/>
          <w:lang w:val="tr-TR"/>
        </w:rPr>
        <w:t xml:space="preserve">’nın yeni prodüksiyonlarını yönetti. Volksoper’le çıktığı Japonya turnesinde Nicolai’nin </w:t>
      </w:r>
      <w:r w:rsidRPr="005754B4">
        <w:rPr>
          <w:rFonts w:ascii="Calibri" w:hAnsi="Calibri" w:cs="Calibri"/>
          <w:i/>
          <w:iCs/>
          <w:sz w:val="20"/>
          <w:szCs w:val="20"/>
          <w:lang w:val="tr-TR"/>
        </w:rPr>
        <w:t>Windsor’un Şen Kadınları</w:t>
      </w:r>
      <w:r>
        <w:rPr>
          <w:rFonts w:ascii="Calibri" w:hAnsi="Calibri" w:cs="Calibri"/>
          <w:sz w:val="20"/>
          <w:szCs w:val="20"/>
          <w:lang w:val="tr-TR"/>
        </w:rPr>
        <w:t>’</w:t>
      </w:r>
      <w:r w:rsidRPr="005F4192">
        <w:rPr>
          <w:rFonts w:ascii="Calibri" w:hAnsi="Calibri" w:cs="Calibri"/>
          <w:sz w:val="20"/>
          <w:szCs w:val="20"/>
          <w:lang w:val="tr-TR"/>
        </w:rPr>
        <w:t xml:space="preserve">nda da şeflik yaptı. Opéra Comédie’nin yeniden açılışı dolayısıyla Montpellier Operası’nda kostümlerini Jean-Paul Gautier’nin tasarladığı </w:t>
      </w:r>
      <w:r w:rsidRPr="005F4192">
        <w:rPr>
          <w:rFonts w:ascii="Calibri" w:hAnsi="Calibri" w:cs="Calibri"/>
          <w:i/>
          <w:iCs/>
          <w:sz w:val="20"/>
          <w:szCs w:val="20"/>
          <w:lang w:val="tr-TR"/>
        </w:rPr>
        <w:t>Figaro’nun Düğünü</w:t>
      </w:r>
      <w:r w:rsidRPr="005F4192">
        <w:rPr>
          <w:rFonts w:ascii="Calibri" w:hAnsi="Calibri" w:cs="Calibri"/>
          <w:sz w:val="20"/>
          <w:szCs w:val="20"/>
          <w:lang w:val="tr-TR"/>
        </w:rPr>
        <w:t xml:space="preserve"> ile büyük başarı kazandı; İstanbul’da Richard Strauss’un </w:t>
      </w:r>
      <w:r w:rsidRPr="005F4192">
        <w:rPr>
          <w:rFonts w:ascii="Calibri" w:hAnsi="Calibri" w:cs="Calibri"/>
          <w:i/>
          <w:iCs/>
          <w:sz w:val="20"/>
          <w:szCs w:val="20"/>
          <w:lang w:val="tr-TR"/>
        </w:rPr>
        <w:t>Salome</w:t>
      </w:r>
      <w:r w:rsidRPr="005F4192">
        <w:rPr>
          <w:rFonts w:ascii="Calibri" w:hAnsi="Calibri" w:cs="Calibri"/>
          <w:sz w:val="20"/>
          <w:szCs w:val="20"/>
          <w:lang w:val="tr-TR"/>
        </w:rPr>
        <w:t xml:space="preserve">’si ile Verdi’nin </w:t>
      </w:r>
      <w:r w:rsidRPr="005F4192">
        <w:rPr>
          <w:rFonts w:ascii="Calibri" w:hAnsi="Calibri" w:cs="Calibri"/>
          <w:i/>
          <w:iCs/>
          <w:sz w:val="20"/>
          <w:szCs w:val="20"/>
          <w:lang w:val="tr-TR"/>
        </w:rPr>
        <w:t>Aida</w:t>
      </w:r>
      <w:r w:rsidRPr="005F4192">
        <w:rPr>
          <w:rFonts w:ascii="Calibri" w:hAnsi="Calibri" w:cs="Calibri"/>
          <w:sz w:val="20"/>
          <w:szCs w:val="20"/>
          <w:lang w:val="tr-TR"/>
        </w:rPr>
        <w:t xml:space="preserve">’sının konser versiyonlarını da yönetti. 2014 sonbaharında Viyana Devlet Operası’ndaki hayli başarılı </w:t>
      </w:r>
      <w:r w:rsidRPr="005F4192">
        <w:rPr>
          <w:rFonts w:ascii="Calibri" w:hAnsi="Calibri" w:cs="Calibri"/>
          <w:i/>
          <w:iCs/>
          <w:sz w:val="20"/>
          <w:szCs w:val="20"/>
          <w:lang w:val="tr-TR"/>
        </w:rPr>
        <w:t>Figaro’nun Düğünü</w:t>
      </w:r>
      <w:r w:rsidRPr="005F4192">
        <w:rPr>
          <w:rFonts w:ascii="Calibri" w:hAnsi="Calibri" w:cs="Calibri"/>
          <w:sz w:val="20"/>
          <w:szCs w:val="20"/>
          <w:lang w:val="tr-TR"/>
        </w:rPr>
        <w:t xml:space="preserve"> temsili sonrası operadan 2018’e kadar </w:t>
      </w:r>
      <w:r w:rsidRPr="005F4192">
        <w:rPr>
          <w:rFonts w:ascii="Calibri" w:hAnsi="Calibri" w:cs="Calibri"/>
          <w:i/>
          <w:iCs/>
          <w:sz w:val="20"/>
          <w:szCs w:val="20"/>
          <w:lang w:val="tr-TR"/>
        </w:rPr>
        <w:t xml:space="preserve">Sihirli Flüt, Don Giovanni, Rigoletto </w:t>
      </w:r>
      <w:r w:rsidRPr="005F4192">
        <w:rPr>
          <w:rFonts w:ascii="Calibri" w:hAnsi="Calibri" w:cs="Calibri"/>
          <w:sz w:val="20"/>
          <w:szCs w:val="20"/>
          <w:lang w:val="tr-TR"/>
        </w:rPr>
        <w:t xml:space="preserve">ve </w:t>
      </w:r>
      <w:r w:rsidRPr="005F4192">
        <w:rPr>
          <w:rFonts w:ascii="Calibri" w:hAnsi="Calibri" w:cs="Calibri"/>
          <w:i/>
          <w:iCs/>
          <w:sz w:val="20"/>
          <w:szCs w:val="20"/>
          <w:lang w:val="tr-TR"/>
        </w:rPr>
        <w:t>Güllü Şövalye</w:t>
      </w:r>
      <w:r w:rsidRPr="005F4192">
        <w:rPr>
          <w:rFonts w:ascii="Calibri" w:hAnsi="Calibri" w:cs="Calibri"/>
          <w:sz w:val="20"/>
          <w:szCs w:val="20"/>
          <w:lang w:val="tr-TR"/>
        </w:rPr>
        <w:t xml:space="preserve">’yi yönetmek üzere davet </w:t>
      </w:r>
      <w:r>
        <w:rPr>
          <w:rFonts w:ascii="Calibri" w:hAnsi="Calibri" w:cs="Calibri"/>
          <w:sz w:val="20"/>
          <w:szCs w:val="20"/>
          <w:lang w:val="tr-TR"/>
        </w:rPr>
        <w:t>aldı</w:t>
      </w:r>
      <w:r w:rsidRPr="005F4192">
        <w:rPr>
          <w:rFonts w:ascii="Calibri" w:hAnsi="Calibri" w:cs="Calibri"/>
          <w:sz w:val="20"/>
          <w:szCs w:val="20"/>
          <w:lang w:val="tr-TR"/>
        </w:rPr>
        <w:t xml:space="preserve">. Geçtiğimiz sezon, Cimarosa’nın </w:t>
      </w:r>
      <w:r w:rsidRPr="005F4192">
        <w:rPr>
          <w:rFonts w:ascii="Calibri" w:hAnsi="Calibri" w:cs="Calibri"/>
          <w:i/>
          <w:iCs/>
          <w:sz w:val="20"/>
          <w:szCs w:val="20"/>
          <w:lang w:val="tr-TR"/>
        </w:rPr>
        <w:t>Gizli Evlenme</w:t>
      </w:r>
      <w:r w:rsidRPr="005F4192">
        <w:rPr>
          <w:rFonts w:ascii="Calibri" w:hAnsi="Calibri" w:cs="Calibri"/>
          <w:sz w:val="20"/>
          <w:szCs w:val="20"/>
          <w:lang w:val="tr-TR"/>
        </w:rPr>
        <w:t xml:space="preserve"> adlı yapıtının yeni yapımını Lorraine Ulusal Orkestrası ile Nancy’de </w:t>
      </w:r>
      <w:r>
        <w:rPr>
          <w:rFonts w:ascii="Calibri" w:hAnsi="Calibri" w:cs="Calibri"/>
          <w:sz w:val="20"/>
          <w:szCs w:val="20"/>
          <w:lang w:val="tr-TR"/>
        </w:rPr>
        <w:t xml:space="preserve">yöneten </w:t>
      </w:r>
      <w:r w:rsidRPr="005F4192">
        <w:rPr>
          <w:rFonts w:ascii="Calibri" w:hAnsi="Calibri" w:cs="Calibri"/>
          <w:sz w:val="20"/>
          <w:szCs w:val="20"/>
          <w:lang w:val="tr-TR"/>
        </w:rPr>
        <w:t>Goetzel’in çalıştığı dünyaca ünlü şancılar arasında</w:t>
      </w:r>
      <w:r w:rsidRPr="005F4192">
        <w:rPr>
          <w:rFonts w:ascii="Calibri" w:hAnsi="Calibri" w:cs="Calibri"/>
          <w:color w:val="000000"/>
          <w:sz w:val="20"/>
          <w:szCs w:val="20"/>
        </w:rPr>
        <w:t xml:space="preserve"> Placido Domingo, José Carreras, Anna Netrebko, Renée Fleming, Joyce Di Donato, Joseph Calleja, Piotr Beczala, Juan Diego Flores, T</w:t>
      </w:r>
      <w:r>
        <w:rPr>
          <w:rFonts w:ascii="Calibri" w:hAnsi="Calibri" w:cs="Calibri"/>
          <w:color w:val="000000"/>
          <w:sz w:val="20"/>
          <w:szCs w:val="20"/>
        </w:rPr>
        <w:t>homas Hampson ve Michael Schade</w:t>
      </w:r>
      <w:r w:rsidRPr="005F4192">
        <w:rPr>
          <w:rFonts w:ascii="Calibri" w:hAnsi="Calibri" w:cs="Calibri"/>
          <w:color w:val="000000"/>
          <w:sz w:val="20"/>
          <w:szCs w:val="20"/>
        </w:rPr>
        <w:t xml:space="preserve"> </w:t>
      </w:r>
      <w:r w:rsidRPr="005F4192">
        <w:rPr>
          <w:rFonts w:ascii="Calibri" w:hAnsi="Calibri" w:cs="Calibri"/>
          <w:sz w:val="20"/>
          <w:szCs w:val="20"/>
          <w:lang w:val="tr-TR"/>
        </w:rPr>
        <w:t>sayılabilir.</w:t>
      </w:r>
    </w:p>
    <w:p w:rsidR="00B41450" w:rsidRPr="005F4192" w:rsidRDefault="00B41450" w:rsidP="005F4192">
      <w:pPr>
        <w:spacing w:after="0"/>
        <w:ind w:firstLine="720"/>
        <w:rPr>
          <w:rFonts w:ascii="Calibri" w:hAnsi="Calibri" w:cs="Calibri"/>
          <w:sz w:val="20"/>
          <w:szCs w:val="20"/>
          <w:lang w:val="tr-TR"/>
        </w:rPr>
      </w:pPr>
      <w:r w:rsidRPr="005F4192">
        <w:rPr>
          <w:rFonts w:ascii="Calibri" w:hAnsi="Calibri" w:cs="Calibri"/>
          <w:sz w:val="20"/>
          <w:szCs w:val="20"/>
          <w:lang w:val="tr-TR"/>
        </w:rPr>
        <w:t xml:space="preserve">Sascha Goetzel’in Borusan İstanbul Filarmoni Orkestrası ile kaydettiği ve orkestranın ilk uluslararası CD’si olan </w:t>
      </w:r>
      <w:r w:rsidRPr="005F4192">
        <w:rPr>
          <w:rFonts w:ascii="Calibri" w:hAnsi="Calibri" w:cs="Calibri"/>
          <w:i/>
          <w:iCs/>
          <w:sz w:val="20"/>
          <w:szCs w:val="20"/>
          <w:lang w:val="tr-TR"/>
        </w:rPr>
        <w:t>Respighi, Hindemith, Schmitt</w:t>
      </w:r>
      <w:r w:rsidRPr="005F4192">
        <w:rPr>
          <w:rFonts w:ascii="Calibri" w:hAnsi="Calibri" w:cs="Calibri"/>
          <w:sz w:val="20"/>
          <w:szCs w:val="20"/>
          <w:lang w:val="tr-TR"/>
        </w:rPr>
        <w:t xml:space="preserve"> Ocak 2010’da Onyx firmasından yayımlandı ve müzik çevrelerinden oldukça olumlu eleştiriler aldı. BİFO ile ikinci CD’leri </w:t>
      </w:r>
      <w:r w:rsidRPr="005F4192">
        <w:rPr>
          <w:rFonts w:ascii="Calibri" w:hAnsi="Calibri" w:cs="Calibri"/>
          <w:i/>
          <w:iCs/>
          <w:sz w:val="20"/>
          <w:szCs w:val="20"/>
          <w:lang w:val="tr-TR"/>
        </w:rPr>
        <w:t xml:space="preserve">Music from the Machine Age </w:t>
      </w:r>
      <w:r w:rsidRPr="005F4192">
        <w:rPr>
          <w:rFonts w:ascii="Calibri" w:hAnsi="Calibri" w:cs="Calibri"/>
          <w:sz w:val="20"/>
          <w:szCs w:val="20"/>
          <w:lang w:val="tr-TR"/>
        </w:rPr>
        <w:t xml:space="preserve">de 2012 yılı Mart’ında yayımlandı ve klasik müzik eleştirmenlerinin büyük beğenisini kazandı. Çalışmaları tamamlanan </w:t>
      </w:r>
      <w:r>
        <w:rPr>
          <w:rFonts w:ascii="Calibri" w:hAnsi="Calibri" w:cs="Calibri"/>
          <w:sz w:val="20"/>
          <w:szCs w:val="20"/>
          <w:lang w:val="tr-TR"/>
        </w:rPr>
        <w:t>ü</w:t>
      </w:r>
      <w:r w:rsidRPr="005F4192">
        <w:rPr>
          <w:rFonts w:ascii="Calibri" w:hAnsi="Calibri" w:cs="Calibri"/>
          <w:sz w:val="20"/>
          <w:szCs w:val="20"/>
          <w:lang w:val="tr-TR"/>
        </w:rPr>
        <w:t>çüncü CD’leri BİFO’nun Temmuz ayında BBC Proms’da ver</w:t>
      </w:r>
      <w:r>
        <w:rPr>
          <w:rFonts w:ascii="Calibri" w:hAnsi="Calibri" w:cs="Calibri"/>
          <w:sz w:val="20"/>
          <w:szCs w:val="20"/>
          <w:lang w:val="tr-TR"/>
        </w:rPr>
        <w:t>diği</w:t>
      </w:r>
      <w:r w:rsidRPr="005F4192">
        <w:rPr>
          <w:rFonts w:ascii="Calibri" w:hAnsi="Calibri" w:cs="Calibri"/>
          <w:sz w:val="20"/>
          <w:szCs w:val="20"/>
          <w:lang w:val="tr-TR"/>
        </w:rPr>
        <w:t xml:space="preserve"> konserle birlikte piyasaya çıktı ve hem performans hem de müzikalite açısından </w:t>
      </w:r>
      <w:r w:rsidRPr="005F4192">
        <w:rPr>
          <w:rFonts w:ascii="Calibri" w:hAnsi="Calibri" w:cs="Calibri"/>
          <w:i/>
          <w:iCs/>
          <w:sz w:val="20"/>
          <w:szCs w:val="20"/>
          <w:lang w:val="tr-TR"/>
        </w:rPr>
        <w:t>BBC Music Magazine</w:t>
      </w:r>
      <w:r w:rsidRPr="005F4192">
        <w:rPr>
          <w:rFonts w:ascii="Calibri" w:hAnsi="Calibri" w:cs="Calibri"/>
          <w:sz w:val="20"/>
          <w:szCs w:val="20"/>
          <w:lang w:val="tr-TR"/>
        </w:rPr>
        <w:t xml:space="preserve">’den beş yıldız aldı. Sanatçının Orchestre de Chambre Paris eşliğinde Deborah ve Sarah Nemtanu ile kaydettiği Bach ve Şnitke kaydı da 2014’te yayımlandı. Ayrıca, Borusan İstanbul Filarmoni Orkestrası’nın eşliğinde </w:t>
      </w:r>
      <w:r w:rsidRPr="005F4192">
        <w:rPr>
          <w:rFonts w:ascii="Calibri" w:hAnsi="Calibri" w:cs="Calibri"/>
          <w:color w:val="000000"/>
          <w:sz w:val="20"/>
          <w:szCs w:val="20"/>
          <w:lang w:val="tr-TR"/>
        </w:rPr>
        <w:t>akordiyon sanatçısı Ksenija Sidorova ve kemancı Nemanja Radulović</w:t>
      </w:r>
      <w:r w:rsidRPr="005F4192">
        <w:rPr>
          <w:rFonts w:ascii="Arial" w:hAnsi="Arial" w:cs="Arial"/>
          <w:color w:val="545454"/>
          <w:sz w:val="20"/>
          <w:szCs w:val="20"/>
          <w:shd w:val="clear" w:color="auto" w:fill="FFFFFF"/>
          <w:lang w:val="tr-TR"/>
        </w:rPr>
        <w:t xml:space="preserve"> </w:t>
      </w:r>
      <w:r w:rsidRPr="005F4192">
        <w:rPr>
          <w:rFonts w:ascii="Calibri" w:hAnsi="Calibri" w:cs="Calibri"/>
          <w:color w:val="000000"/>
          <w:sz w:val="20"/>
          <w:szCs w:val="20"/>
          <w:lang w:val="tr-TR"/>
        </w:rPr>
        <w:t>ile Deutsche Grammophon etiketini taşıyan kayıtları, sırasıyla 2015 ve 2017’de müzikseverlere ulaştı.</w:t>
      </w:r>
    </w:p>
    <w:p w:rsidR="00B41450" w:rsidRPr="005F4192" w:rsidRDefault="00B41450" w:rsidP="005F4192">
      <w:pPr>
        <w:spacing w:after="0"/>
        <w:ind w:firstLine="720"/>
        <w:rPr>
          <w:rFonts w:ascii="Calibri" w:hAnsi="Calibri" w:cs="Calibri"/>
          <w:color w:val="000000"/>
          <w:sz w:val="20"/>
          <w:szCs w:val="20"/>
          <w:lang w:val="tr-TR"/>
        </w:rPr>
      </w:pPr>
      <w:r w:rsidRPr="005F4192">
        <w:rPr>
          <w:rFonts w:ascii="Calibri" w:hAnsi="Calibri" w:cs="Calibri"/>
          <w:sz w:val="20"/>
          <w:szCs w:val="20"/>
          <w:lang w:val="tr-TR"/>
        </w:rPr>
        <w:t xml:space="preserve">Geçtiğimiz dönemde Orchestre National de France (Paris’te), Orchestre de Bordeaux, Lyon Ulusal Orkestrası, İsrail Senfoni ve Japonya’daki ilk performansı olan </w:t>
      </w:r>
      <w:r w:rsidRPr="005F4192">
        <w:rPr>
          <w:rFonts w:ascii="Calibri" w:hAnsi="Calibri" w:cs="Calibri"/>
          <w:i/>
          <w:iCs/>
          <w:sz w:val="20"/>
          <w:szCs w:val="20"/>
          <w:lang w:val="tr-TR"/>
        </w:rPr>
        <w:t>Figaro’nun Düğünü’</w:t>
      </w:r>
      <w:r w:rsidRPr="005F4192">
        <w:rPr>
          <w:rFonts w:ascii="Calibri" w:hAnsi="Calibri" w:cs="Calibri"/>
          <w:sz w:val="20"/>
          <w:szCs w:val="20"/>
          <w:lang w:val="tr-TR"/>
        </w:rPr>
        <w:t xml:space="preserve">nde Tokyo Filarmoni Orkestrası’nı yöneten sanatçı, Zürih Tonhalle’de izleyicisiyle buluştu; ayrıca 2016 ve 2017’de Viyana Filarmoni ile birlikte Viyana Devlet Operası’nın açılışlarını gerçekleştirdi; bunların yanı sıra Hong Kong Sanat Festivali’nde iki konsere imza attı. Bu yılın başında Cenova Oda Orkestrası’nı yöneten sanatçı, </w:t>
      </w:r>
      <w:r w:rsidRPr="005F4192">
        <w:rPr>
          <w:rFonts w:ascii="Calibri" w:hAnsi="Calibri" w:cs="Calibri"/>
          <w:i/>
          <w:iCs/>
          <w:sz w:val="20"/>
          <w:szCs w:val="20"/>
          <w:lang w:val="tr-TR"/>
        </w:rPr>
        <w:t>Güllü Şövalye’</w:t>
      </w:r>
      <w:r w:rsidRPr="005F4192">
        <w:rPr>
          <w:rFonts w:ascii="Calibri" w:hAnsi="Calibri" w:cs="Calibri"/>
          <w:sz w:val="20"/>
          <w:szCs w:val="20"/>
          <w:lang w:val="tr-TR"/>
        </w:rPr>
        <w:t xml:space="preserve">nin Türkiye prömiyerinde izleyicilerden tam not aldı. Goetzel, bu sezon Viyana Devlet Operası’ndaki </w:t>
      </w:r>
      <w:r w:rsidRPr="005F4192">
        <w:rPr>
          <w:rFonts w:ascii="Calibri" w:hAnsi="Calibri" w:cs="Calibri"/>
          <w:i/>
          <w:iCs/>
          <w:sz w:val="20"/>
          <w:szCs w:val="20"/>
          <w:lang w:val="tr-TR"/>
        </w:rPr>
        <w:t>Don Giovanni</w:t>
      </w:r>
      <w:r w:rsidRPr="005F4192">
        <w:rPr>
          <w:rFonts w:ascii="Calibri" w:hAnsi="Calibri" w:cs="Calibri"/>
          <w:sz w:val="20"/>
          <w:szCs w:val="20"/>
          <w:lang w:val="tr-TR"/>
        </w:rPr>
        <w:t xml:space="preserve">’nin yanı sıra Frankfurt/Oder, Bratislava ve Tokyo’da konserler verecek. Ayrıca BİFO’nun </w:t>
      </w:r>
      <w:r>
        <w:rPr>
          <w:rFonts w:ascii="Calibri" w:hAnsi="Calibri" w:cs="Calibri"/>
          <w:sz w:val="20"/>
          <w:szCs w:val="20"/>
          <w:lang w:val="tr-TR"/>
        </w:rPr>
        <w:t xml:space="preserve">2017–2018 sezonu </w:t>
      </w:r>
      <w:r w:rsidRPr="005F4192">
        <w:rPr>
          <w:rFonts w:ascii="Calibri" w:hAnsi="Calibri" w:cs="Calibri"/>
          <w:sz w:val="20"/>
          <w:szCs w:val="20"/>
          <w:lang w:val="tr-TR"/>
        </w:rPr>
        <w:t xml:space="preserve">açılış konserinde Mark-Anthony Turnage’ın “Shadow Walker” başlığını taşıyan iki keman için konçertosunun dünya prömiyerini ünlü keman virtüözleri Daniel Hope ve Vadim Repin ile birlikte İstanbul’da gerçekleştirecek; dünya prömiyerinin hemen ardından Hope ve Repin ile birlikte BİFO’nun </w:t>
      </w:r>
      <w:r w:rsidRPr="005F4192">
        <w:rPr>
          <w:rFonts w:ascii="Calibri" w:hAnsi="Calibri" w:cs="Calibri"/>
          <w:color w:val="000000"/>
          <w:sz w:val="20"/>
          <w:szCs w:val="20"/>
          <w:lang w:val="tr-TR"/>
        </w:rPr>
        <w:t xml:space="preserve">Essen, Ljubljana, Viyana ve Zürih’i kapsayan Avrupa turnesinde “Shadow Walker” seslendirilmeye devam edecek. Aralık ayında, BİFO’nun gelenekselleşen “maratonlar” dizisinde, iki konserde Prokofyev’in tüm piyano konçertolarını seslendirecek olan Alexei Volodin ile performans sergileyecek olan Goetzel, sonrasında üç konser için Recreation Orkestrası’nı yönetmek üzere Graz’da olacak. </w:t>
      </w:r>
    </w:p>
    <w:p w:rsidR="00B41450" w:rsidRPr="008F08E2" w:rsidRDefault="00B41450" w:rsidP="00EB6E40">
      <w:pPr>
        <w:spacing w:after="0"/>
        <w:rPr>
          <w:rFonts w:ascii="Calibri" w:hAnsi="Calibri" w:cs="Calibri"/>
          <w:sz w:val="21"/>
          <w:szCs w:val="21"/>
          <w:lang w:val="tr-TR"/>
        </w:rPr>
      </w:pPr>
    </w:p>
    <w:p w:rsidR="00B41450" w:rsidRPr="008F08E2" w:rsidRDefault="00B41450" w:rsidP="00244189">
      <w:pPr>
        <w:tabs>
          <w:tab w:val="left" w:pos="851"/>
        </w:tabs>
        <w:spacing w:after="0"/>
        <w:rPr>
          <w:rFonts w:ascii="Calibri" w:hAnsi="Calibri" w:cs="Calibri"/>
          <w:b/>
          <w:bCs/>
          <w:sz w:val="18"/>
          <w:szCs w:val="18"/>
          <w:lang w:val="tr-TR"/>
        </w:rPr>
      </w:pPr>
      <w:r>
        <w:rPr>
          <w:rFonts w:ascii="Calibri" w:hAnsi="Calibri" w:cs="Calibri"/>
          <w:b/>
          <w:bCs/>
          <w:sz w:val="18"/>
          <w:szCs w:val="18"/>
          <w:lang w:val="tr-TR"/>
        </w:rPr>
        <w:t>Güncelleme</w:t>
      </w:r>
      <w:r w:rsidRPr="008F08E2">
        <w:rPr>
          <w:rFonts w:ascii="Calibri" w:hAnsi="Calibri" w:cs="Calibri"/>
          <w:b/>
          <w:bCs/>
          <w:sz w:val="18"/>
          <w:szCs w:val="18"/>
          <w:lang w:val="tr-TR"/>
        </w:rPr>
        <w:t xml:space="preserve">: </w:t>
      </w:r>
      <w:r w:rsidRPr="008F08E2">
        <w:rPr>
          <w:rFonts w:ascii="Calibri" w:hAnsi="Calibri" w:cs="Calibri"/>
          <w:b/>
          <w:bCs/>
          <w:sz w:val="18"/>
          <w:szCs w:val="18"/>
          <w:lang w:val="tr-TR"/>
        </w:rPr>
        <w:tab/>
      </w:r>
      <w:r>
        <w:rPr>
          <w:rFonts w:ascii="Calibri" w:hAnsi="Calibri" w:cs="Calibri"/>
          <w:sz w:val="18"/>
          <w:szCs w:val="18"/>
          <w:lang w:val="tr-TR"/>
        </w:rPr>
        <w:t>Eylül 2017</w:t>
      </w:r>
    </w:p>
    <w:sectPr w:rsidR="00B41450" w:rsidRPr="008F08E2"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450" w:rsidRDefault="00B41450">
      <w:pPr>
        <w:spacing w:after="0"/>
      </w:pPr>
      <w:r>
        <w:separator/>
      </w:r>
    </w:p>
  </w:endnote>
  <w:endnote w:type="continuationSeparator" w:id="0">
    <w:p w:rsidR="00B41450" w:rsidRDefault="00B414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450" w:rsidRDefault="00B41450">
      <w:pPr>
        <w:spacing w:after="0"/>
      </w:pPr>
      <w:r>
        <w:separator/>
      </w:r>
    </w:p>
  </w:footnote>
  <w:footnote w:type="continuationSeparator" w:id="0">
    <w:p w:rsidR="00B41450" w:rsidRDefault="00B414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50" w:rsidRDefault="00B41450">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0646BF"/>
    <w:rsid w:val="00067C71"/>
    <w:rsid w:val="000A090A"/>
    <w:rsid w:val="00151A34"/>
    <w:rsid w:val="00244189"/>
    <w:rsid w:val="00270FE2"/>
    <w:rsid w:val="00377DBE"/>
    <w:rsid w:val="0039420B"/>
    <w:rsid w:val="003F47AA"/>
    <w:rsid w:val="003F606D"/>
    <w:rsid w:val="004E62A0"/>
    <w:rsid w:val="00547F88"/>
    <w:rsid w:val="0056009B"/>
    <w:rsid w:val="0056547F"/>
    <w:rsid w:val="005754B4"/>
    <w:rsid w:val="005E11DE"/>
    <w:rsid w:val="005F4192"/>
    <w:rsid w:val="005F6648"/>
    <w:rsid w:val="0060439A"/>
    <w:rsid w:val="007E13B1"/>
    <w:rsid w:val="00825204"/>
    <w:rsid w:val="008B5879"/>
    <w:rsid w:val="008E5190"/>
    <w:rsid w:val="008E636E"/>
    <w:rsid w:val="008F08E2"/>
    <w:rsid w:val="009176FB"/>
    <w:rsid w:val="00920382"/>
    <w:rsid w:val="009D62A2"/>
    <w:rsid w:val="00A11E58"/>
    <w:rsid w:val="00AE290A"/>
    <w:rsid w:val="00B41450"/>
    <w:rsid w:val="00B86627"/>
    <w:rsid w:val="00BF6B6E"/>
    <w:rsid w:val="00C57C55"/>
    <w:rsid w:val="00CF12D5"/>
    <w:rsid w:val="00D11A25"/>
    <w:rsid w:val="00D61AF0"/>
    <w:rsid w:val="00D7262F"/>
    <w:rsid w:val="00DC028D"/>
    <w:rsid w:val="00EB6E40"/>
    <w:rsid w:val="00EB736D"/>
    <w:rsid w:val="00EF64B3"/>
    <w:rsid w:val="00F04F4B"/>
    <w:rsid w:val="00F747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71"/>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Pages>
  <Words>677</Words>
  <Characters>3859</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hp</cp:lastModifiedBy>
  <cp:revision>9</cp:revision>
  <cp:lastPrinted>2014-08-19T19:55:00Z</cp:lastPrinted>
  <dcterms:created xsi:type="dcterms:W3CDTF">2015-11-25T12:32:00Z</dcterms:created>
  <dcterms:modified xsi:type="dcterms:W3CDTF">2017-10-11T08:47:00Z</dcterms:modified>
</cp:coreProperties>
</file>